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  <w:r w:rsidRPr="005E0B1B">
        <w:rPr>
          <w:color w:val="000000" w:themeColor="text1"/>
          <w:w w:val="95"/>
          <w:lang w:val="de-AT"/>
        </w:rPr>
        <w:t>Gert Esterle</w:t>
      </w:r>
    </w:p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</w:p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  <w:r>
        <w:rPr>
          <w:color w:val="000000" w:themeColor="text1"/>
          <w:w w:val="95"/>
          <w:lang w:val="de-AT"/>
        </w:rPr>
        <w:t>Glück</w:t>
      </w:r>
    </w:p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</w:p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  <w:r w:rsidRPr="005E0B1B">
        <w:rPr>
          <w:color w:val="000000" w:themeColor="text1"/>
          <w:w w:val="95"/>
          <w:lang w:val="de-AT"/>
        </w:rPr>
        <w:t xml:space="preserve">Wallfred Allig verschlägt es ins </w:t>
      </w:r>
      <w:r>
        <w:rPr>
          <w:color w:val="000000" w:themeColor="text1"/>
          <w:w w:val="95"/>
          <w:lang w:val="de-AT"/>
        </w:rPr>
        <w:t>Rotlicht</w:t>
      </w:r>
      <w:r w:rsidRPr="005E0B1B">
        <w:rPr>
          <w:color w:val="000000" w:themeColor="text1"/>
          <w:w w:val="95"/>
          <w:lang w:val="de-AT"/>
        </w:rPr>
        <w:t>milieu</w:t>
      </w:r>
    </w:p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</w:p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  <w:r w:rsidRPr="005E0B1B">
        <w:rPr>
          <w:color w:val="000000" w:themeColor="text1"/>
          <w:w w:val="95"/>
          <w:lang w:val="de-AT"/>
        </w:rPr>
        <w:t>Kriminalroman</w:t>
      </w:r>
    </w:p>
    <w:p w:rsidR="0056768D" w:rsidRPr="005E0B1B" w:rsidRDefault="0056768D" w:rsidP="0056768D">
      <w:pPr>
        <w:rPr>
          <w:color w:val="000000" w:themeColor="text1"/>
          <w:w w:val="95"/>
          <w:lang w:val="de-AT"/>
        </w:rPr>
      </w:pPr>
    </w:p>
    <w:p w:rsidR="0056768D" w:rsidRDefault="0056768D" w:rsidP="0056768D">
      <w:pPr>
        <w:rPr>
          <w:bCs/>
          <w:color w:val="000000" w:themeColor="text1"/>
          <w:kern w:val="36"/>
          <w:lang w:val="de-AT" w:eastAsia="de-AT"/>
        </w:rPr>
      </w:pPr>
    </w:p>
    <w:p w:rsidR="0056768D" w:rsidRDefault="0056768D" w:rsidP="0056768D">
      <w:pPr>
        <w:rPr>
          <w:bCs/>
          <w:color w:val="000000" w:themeColor="text1"/>
          <w:kern w:val="36"/>
          <w:lang w:val="de-AT" w:eastAsia="de-AT"/>
        </w:rPr>
      </w:pPr>
    </w:p>
    <w:p w:rsidR="0056768D" w:rsidRDefault="0056768D" w:rsidP="0056768D">
      <w:r w:rsidRPr="00032974">
        <w:t>Der Tote am Promenadenweg</w:t>
      </w:r>
      <w:r w:rsidR="00C73471">
        <w:t xml:space="preserve"> mit dem seltsamen Tattoo am Gesäß</w:t>
      </w:r>
      <w:r w:rsidRPr="00032974">
        <w:t xml:space="preserve"> hält eine Tarockkarte in der Hand. Wallfred Allig und seine Mitarbeiter</w:t>
      </w:r>
      <w:r>
        <w:t xml:space="preserve"> entdecken bald, </w:t>
      </w:r>
      <w:r w:rsidRPr="00032974">
        <w:t>dass d</w:t>
      </w:r>
      <w:r>
        <w:t>ies</w:t>
      </w:r>
      <w:r w:rsidRPr="00032974">
        <w:t xml:space="preserve">er Mann </w:t>
      </w:r>
      <w:r>
        <w:t>einst</w:t>
      </w:r>
      <w:r w:rsidRPr="00032974">
        <w:t xml:space="preserve"> eine intime Geschwisterbeziehung ausgelebt hat.</w:t>
      </w:r>
    </w:p>
    <w:p w:rsidR="0056768D" w:rsidRDefault="0056768D" w:rsidP="0056768D">
      <w:r>
        <w:t xml:space="preserve">Schon taucht </w:t>
      </w:r>
      <w:r w:rsidRPr="00032974">
        <w:t>eine weitere Leiche mit einer Tarockkar</w:t>
      </w:r>
      <w:bookmarkStart w:id="0" w:name="_GoBack"/>
      <w:bookmarkEnd w:id="0"/>
      <w:r w:rsidRPr="00032974">
        <w:t>te auf</w:t>
      </w:r>
      <w:r>
        <w:t xml:space="preserve">. </w:t>
      </w:r>
      <w:r w:rsidRPr="00032974">
        <w:t xml:space="preserve">Ist gar ein Serienkiller am Werk? </w:t>
      </w:r>
      <w:r>
        <w:t xml:space="preserve">Allig erlebt seine blauen Wunder und lernt dabei auch </w:t>
      </w:r>
      <w:r w:rsidRPr="00032974">
        <w:t>das tragische Lebensschicksal eines Mannes</w:t>
      </w:r>
      <w:r>
        <w:t xml:space="preserve"> kenne</w:t>
      </w:r>
      <w:r w:rsidR="0019767E">
        <w:t>n</w:t>
      </w:r>
      <w:r w:rsidRPr="00032974">
        <w:t xml:space="preserve">, dem ein gewaltiger Lottogewinn </w:t>
      </w:r>
      <w:r>
        <w:t>zwischen den Fingern zerronnen ist.</w:t>
      </w:r>
    </w:p>
    <w:p w:rsidR="0056768D" w:rsidRPr="00032974" w:rsidRDefault="0056768D" w:rsidP="0056768D">
      <w:r w:rsidRPr="00032974">
        <w:t xml:space="preserve">Prickelnde Sexszenen – out- </w:t>
      </w:r>
      <w:r>
        <w:t>wie</w:t>
      </w:r>
      <w:r w:rsidRPr="00032974">
        <w:t xml:space="preserve"> indoor, einmal </w:t>
      </w:r>
      <w:r>
        <w:t xml:space="preserve">sogar </w:t>
      </w:r>
      <w:r w:rsidRPr="00032974">
        <w:t xml:space="preserve">mit tödlichem Ende </w:t>
      </w:r>
      <w:r>
        <w:t>–, aber auch p</w:t>
      </w:r>
      <w:r w:rsidRPr="00032974">
        <w:t xml:space="preserve">hilosophische Gedankensplitter </w:t>
      </w:r>
      <w:r>
        <w:t xml:space="preserve">lockern die turbulente Handlung auf. </w:t>
      </w:r>
      <w:r w:rsidR="00C73471">
        <w:t xml:space="preserve">Deren </w:t>
      </w:r>
      <w:r w:rsidRPr="00032974">
        <w:t xml:space="preserve">Schauplätze sind das Weinviertel, Südkärnten, das Mühlviertel </w:t>
      </w:r>
      <w:r>
        <w:t xml:space="preserve">sowie </w:t>
      </w:r>
      <w:r w:rsidRPr="00032974">
        <w:t>ein tschechisches Rotlichtetablissement.</w:t>
      </w:r>
    </w:p>
    <w:p w:rsidR="0056768D" w:rsidRDefault="0056768D" w:rsidP="0056768D"/>
    <w:p w:rsidR="00F969DA" w:rsidRPr="005E0B1B" w:rsidRDefault="00F969DA" w:rsidP="00F969DA">
      <w:r w:rsidRPr="005E0B1B">
        <w:t>„Dürfte ich mir für die Verfilmung von Kommissar Wallfred Alligs gefährlichen Abenteuern im Nazimilieu einen Schauspieler wünschen? Es wäre Peter Simonischek!“</w:t>
      </w:r>
    </w:p>
    <w:p w:rsidR="0056768D" w:rsidRDefault="0056768D" w:rsidP="0056768D"/>
    <w:p w:rsidR="0056768D" w:rsidRDefault="0056768D" w:rsidP="0056768D"/>
    <w:p w:rsidR="0056768D" w:rsidRPr="005E0B1B" w:rsidRDefault="0056768D" w:rsidP="0056768D"/>
    <w:p w:rsidR="0056768D" w:rsidRPr="005E0B1B" w:rsidRDefault="0056768D" w:rsidP="0056768D">
      <w:pPr>
        <w:rPr>
          <w:b/>
          <w:bCs/>
        </w:rPr>
      </w:pPr>
      <w:r w:rsidRPr="005E0B1B">
        <w:rPr>
          <w:b/>
          <w:bCs/>
        </w:rPr>
        <w:t>Jahrgang</w:t>
      </w:r>
      <w:r>
        <w:rPr>
          <w:b/>
          <w:bCs/>
        </w:rPr>
        <w:t xml:space="preserve"> 2</w:t>
      </w:r>
      <w:r w:rsidRPr="005E0B1B">
        <w:rPr>
          <w:b/>
          <w:bCs/>
        </w:rPr>
        <w:t xml:space="preserve"> / HEFTIGER </w:t>
      </w:r>
      <w:r>
        <w:rPr>
          <w:b/>
          <w:bCs/>
        </w:rPr>
        <w:t>2</w:t>
      </w:r>
    </w:p>
    <w:p w:rsidR="0056768D" w:rsidRPr="005E0B1B" w:rsidRDefault="0056768D" w:rsidP="0056768D"/>
    <w:p w:rsidR="0056768D" w:rsidRPr="005E0B1B" w:rsidRDefault="0056768D" w:rsidP="0056768D">
      <w:pPr>
        <w:rPr>
          <w:b/>
          <w:bCs/>
        </w:rPr>
      </w:pPr>
      <w:r w:rsidRPr="005E0B1B">
        <w:rPr>
          <w:b/>
          <w:bCs/>
        </w:rPr>
        <w:t xml:space="preserve">Teil </w:t>
      </w:r>
      <w:r>
        <w:rPr>
          <w:b/>
          <w:bCs/>
        </w:rPr>
        <w:t>2</w:t>
      </w:r>
      <w:r w:rsidRPr="005E0B1B">
        <w:rPr>
          <w:b/>
          <w:bCs/>
        </w:rPr>
        <w:t xml:space="preserve"> der Wallfred Allig-Reihe</w:t>
      </w:r>
    </w:p>
    <w:p w:rsidR="0056768D" w:rsidRPr="005E0B1B" w:rsidRDefault="0056768D" w:rsidP="0056768D"/>
    <w:p w:rsidR="0056768D" w:rsidRPr="00090B0E" w:rsidRDefault="0056768D" w:rsidP="0056768D">
      <w:pPr>
        <w:rPr>
          <w:b/>
        </w:rPr>
      </w:pPr>
      <w:r w:rsidRPr="00090B0E">
        <w:rPr>
          <w:b/>
        </w:rPr>
        <w:t>GERT ESTERLE</w:t>
      </w:r>
    </w:p>
    <w:p w:rsidR="0056768D" w:rsidRPr="005E0B1B" w:rsidRDefault="0056768D" w:rsidP="0056768D">
      <w:pPr>
        <w:rPr>
          <w:bCs/>
        </w:rPr>
      </w:pPr>
      <w:r w:rsidRPr="005E0B1B">
        <w:rPr>
          <w:bCs/>
        </w:rPr>
        <w:t>1949 im Kärntner 100-Einwohner-Ort Waidisch (bei Ferlach), nahe der slowenischen Grenze</w:t>
      </w:r>
      <w:r>
        <w:rPr>
          <w:bCs/>
        </w:rPr>
        <w:t>, geboren</w:t>
      </w:r>
      <w:r w:rsidRPr="005E0B1B">
        <w:rPr>
          <w:bCs/>
        </w:rPr>
        <w:t>. Als Sohn eines Büchsenmachers absolvierte er nach dem Gymnasium in Klagenfurt ein Germanistik- und Geschichte</w:t>
      </w:r>
      <w:r>
        <w:rPr>
          <w:bCs/>
        </w:rPr>
        <w:t>s</w:t>
      </w:r>
      <w:r w:rsidRPr="005E0B1B">
        <w:rPr>
          <w:bCs/>
        </w:rPr>
        <w:t xml:space="preserve">tudium in Wien. </w:t>
      </w:r>
      <w:r>
        <w:rPr>
          <w:bCs/>
        </w:rPr>
        <w:t>1991 ins Weinviertler Dorf Deinzendorf übersiedelt, widmet sich Esterle n</w:t>
      </w:r>
      <w:r w:rsidRPr="005E0B1B">
        <w:rPr>
          <w:bCs/>
        </w:rPr>
        <w:t xml:space="preserve">ach seiner Lehrtätigkeit an der Tourismusschule Modul (u.a. Politische Bildung, Kommunikation und Präsentation) </w:t>
      </w:r>
      <w:r>
        <w:rPr>
          <w:bCs/>
        </w:rPr>
        <w:t xml:space="preserve">nun </w:t>
      </w:r>
      <w:r w:rsidRPr="005E0B1B">
        <w:rPr>
          <w:bCs/>
        </w:rPr>
        <w:t>dem Schreiben literarischer Kriminalromane.</w:t>
      </w:r>
    </w:p>
    <w:p w:rsidR="00186FA4" w:rsidRDefault="00186FA4"/>
    <w:p w:rsidR="00F969DA" w:rsidRPr="005E0B1B" w:rsidRDefault="00F969DA" w:rsidP="00F969DA">
      <w:pPr>
        <w:rPr>
          <w:color w:val="000000" w:themeColor="text1"/>
        </w:rPr>
      </w:pPr>
      <w:r w:rsidRPr="005E0B1B">
        <w:rPr>
          <w:color w:val="000000" w:themeColor="text1"/>
        </w:rPr>
        <w:t>Lieferbar unter der ISBN 978-</w:t>
      </w:r>
      <w:r>
        <w:rPr>
          <w:color w:val="000000" w:themeColor="text1"/>
        </w:rPr>
        <w:t>3</w:t>
      </w:r>
      <w:r w:rsidRPr="005E0B1B">
        <w:rPr>
          <w:color w:val="000000" w:themeColor="text1"/>
        </w:rPr>
        <w:t>-</w:t>
      </w:r>
      <w:r>
        <w:rPr>
          <w:color w:val="000000" w:themeColor="text1"/>
        </w:rPr>
        <w:t>200</w:t>
      </w:r>
      <w:r w:rsidRPr="005E0B1B">
        <w:rPr>
          <w:color w:val="000000" w:themeColor="text1"/>
        </w:rPr>
        <w:t>-</w:t>
      </w:r>
      <w:r>
        <w:rPr>
          <w:color w:val="000000" w:themeColor="text1"/>
        </w:rPr>
        <w:t>06948-0</w:t>
      </w:r>
    </w:p>
    <w:p w:rsidR="00F969DA" w:rsidRPr="005E0B1B" w:rsidRDefault="00F969DA" w:rsidP="00F969DA">
      <w:pPr>
        <w:rPr>
          <w:color w:val="000000" w:themeColor="text1"/>
        </w:rPr>
      </w:pPr>
      <w:r>
        <w:rPr>
          <w:color w:val="000000" w:themeColor="text1"/>
        </w:rPr>
        <w:t>240</w:t>
      </w:r>
      <w:r w:rsidRPr="005E0B1B">
        <w:rPr>
          <w:color w:val="000000" w:themeColor="text1"/>
        </w:rPr>
        <w:t xml:space="preserve"> Seiten</w:t>
      </w:r>
    </w:p>
    <w:p w:rsidR="00F969DA" w:rsidRPr="005E0B1B" w:rsidRDefault="00F969DA" w:rsidP="00F969DA">
      <w:pPr>
        <w:rPr>
          <w:color w:val="000000" w:themeColor="text1"/>
        </w:rPr>
      </w:pPr>
      <w:r w:rsidRPr="005E0B1B">
        <w:rPr>
          <w:color w:val="000000" w:themeColor="text1"/>
        </w:rPr>
        <w:t>Hardcover, 13,5x21,5 cm</w:t>
      </w:r>
    </w:p>
    <w:p w:rsidR="00F969DA" w:rsidRDefault="00F969DA" w:rsidP="00F969DA">
      <w:pPr>
        <w:rPr>
          <w:color w:val="000000" w:themeColor="text1"/>
        </w:rPr>
      </w:pPr>
      <w:r w:rsidRPr="005E0B1B">
        <w:rPr>
          <w:color w:val="000000" w:themeColor="text1"/>
        </w:rPr>
        <w:t>24,90 € inkl. MwSt</w:t>
      </w:r>
    </w:p>
    <w:p w:rsidR="00F969DA" w:rsidRPr="005E0B1B" w:rsidRDefault="00F969DA" w:rsidP="00F969DA">
      <w:pPr>
        <w:rPr>
          <w:color w:val="000000" w:themeColor="text1"/>
        </w:rPr>
      </w:pPr>
      <w:r>
        <w:rPr>
          <w:color w:val="000000" w:themeColor="text1"/>
        </w:rPr>
        <w:t>Lieferbar per 1. Juli 2020</w:t>
      </w:r>
    </w:p>
    <w:p w:rsidR="00F969DA" w:rsidRPr="005E0B1B" w:rsidRDefault="00F969DA" w:rsidP="00F969DA">
      <w:pPr>
        <w:rPr>
          <w:color w:val="000000" w:themeColor="text1"/>
        </w:rPr>
      </w:pPr>
    </w:p>
    <w:p w:rsidR="00F969DA" w:rsidRPr="005E0B1B" w:rsidRDefault="00F969DA" w:rsidP="00F969DA">
      <w:pPr>
        <w:rPr>
          <w:color w:val="000000" w:themeColor="text1"/>
        </w:rPr>
      </w:pPr>
      <w:r w:rsidRPr="005E0B1B">
        <w:rPr>
          <w:color w:val="000000" w:themeColor="text1"/>
        </w:rPr>
        <w:t>Auslieferung: Mohr Morawa</w:t>
      </w:r>
    </w:p>
    <w:p w:rsidR="00F969DA" w:rsidRPr="005E0B1B" w:rsidRDefault="00F969DA" w:rsidP="00F969DA">
      <w:pPr>
        <w:rPr>
          <w:color w:val="000000" w:themeColor="text1"/>
        </w:rPr>
      </w:pPr>
      <w:r w:rsidRPr="005E0B1B">
        <w:rPr>
          <w:color w:val="000000" w:themeColor="text1"/>
        </w:rPr>
        <w:t>Verlagsvertretung Österreich und Südtirol: Verlagsagentur Erich Neuhold</w:t>
      </w:r>
    </w:p>
    <w:p w:rsidR="00F969DA" w:rsidRPr="005E0B1B" w:rsidRDefault="00F969DA" w:rsidP="00F969DA">
      <w:pPr>
        <w:rPr>
          <w:color w:val="000000" w:themeColor="text1"/>
        </w:rPr>
      </w:pPr>
    </w:p>
    <w:p w:rsidR="00F969DA" w:rsidRPr="005E0B1B" w:rsidRDefault="00F969DA" w:rsidP="00F969DA">
      <w:pPr>
        <w:rPr>
          <w:bCs/>
          <w:color w:val="000000" w:themeColor="text1"/>
        </w:rPr>
      </w:pPr>
      <w:r w:rsidRPr="005E0B1B">
        <w:rPr>
          <w:bCs/>
          <w:color w:val="000000" w:themeColor="text1"/>
        </w:rPr>
        <w:t>Ihr Besprechungsexemplar erhalten Sie über</w:t>
      </w:r>
    </w:p>
    <w:p w:rsidR="00F969DA" w:rsidRPr="005E0B1B" w:rsidRDefault="00E935A3" w:rsidP="00F969DA">
      <w:pPr>
        <w:rPr>
          <w:bCs/>
          <w:color w:val="000000" w:themeColor="text1"/>
        </w:rPr>
      </w:pPr>
      <w:hyperlink r:id="rId4" w:history="1">
        <w:r w:rsidR="00F969DA" w:rsidRPr="005E0B1B">
          <w:rPr>
            <w:rStyle w:val="Hyperlink"/>
            <w:bCs/>
            <w:color w:val="000000" w:themeColor="text1"/>
            <w:u w:val="none"/>
          </w:rPr>
          <w:t>rudolf.preyer@heftiger.at</w:t>
        </w:r>
      </w:hyperlink>
      <w:r w:rsidR="00F969DA" w:rsidRPr="005E0B1B">
        <w:rPr>
          <w:bCs/>
          <w:color w:val="000000" w:themeColor="text1"/>
        </w:rPr>
        <w:t xml:space="preserve"> oder unter</w:t>
      </w:r>
    </w:p>
    <w:p w:rsidR="00F969DA" w:rsidRDefault="00F969DA" w:rsidP="00F969DA">
      <w:pPr>
        <w:rPr>
          <w:bCs/>
          <w:color w:val="000000" w:themeColor="text1"/>
        </w:rPr>
      </w:pPr>
      <w:r w:rsidRPr="005E0B1B">
        <w:rPr>
          <w:bCs/>
          <w:color w:val="000000" w:themeColor="text1"/>
        </w:rPr>
        <w:t>+43 (0) 676/50 89</w:t>
      </w:r>
      <w:r>
        <w:rPr>
          <w:bCs/>
          <w:color w:val="000000" w:themeColor="text1"/>
        </w:rPr>
        <w:t> </w:t>
      </w:r>
      <w:r w:rsidRPr="005E0B1B">
        <w:rPr>
          <w:bCs/>
          <w:color w:val="000000" w:themeColor="text1"/>
        </w:rPr>
        <w:t>216</w:t>
      </w:r>
    </w:p>
    <w:p w:rsidR="00F969DA" w:rsidRDefault="00F969DA"/>
    <w:sectPr w:rsidR="00F969DA" w:rsidSect="00E93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68D"/>
    <w:rsid w:val="00125A5D"/>
    <w:rsid w:val="00186FA4"/>
    <w:rsid w:val="0019767E"/>
    <w:rsid w:val="0056768D"/>
    <w:rsid w:val="008A3056"/>
    <w:rsid w:val="00C73471"/>
    <w:rsid w:val="00DA3109"/>
    <w:rsid w:val="00E935A3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9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olf.preyer@heftige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Arminius1979</dc:creator>
  <cp:lastModifiedBy>preyer</cp:lastModifiedBy>
  <cp:revision>2</cp:revision>
  <dcterms:created xsi:type="dcterms:W3CDTF">2020-05-27T12:02:00Z</dcterms:created>
  <dcterms:modified xsi:type="dcterms:W3CDTF">2020-05-27T12:02:00Z</dcterms:modified>
</cp:coreProperties>
</file>